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C5EE" w14:textId="4C95EE28" w:rsidR="004869A7" w:rsidRDefault="004869A7" w:rsidP="004869A7">
      <w:pPr>
        <w:shd w:val="clear" w:color="auto" w:fill="FFFFFF"/>
        <w:spacing w:after="90" w:line="240" w:lineRule="auto"/>
        <w:jc w:val="both"/>
        <w:rPr>
          <w:rFonts w:ascii="Century Gothic" w:eastAsia="Times New Roman" w:hAnsi="Century Gothic" w:cs="Helvetica"/>
          <w:b/>
          <w:color w:val="1D2129"/>
          <w:sz w:val="24"/>
          <w:szCs w:val="24"/>
        </w:rPr>
      </w:pPr>
      <w:r w:rsidRPr="004869A7">
        <w:rPr>
          <w:rFonts w:ascii="Century Gothic" w:eastAsia="Times New Roman" w:hAnsi="Century Gothic" w:cs="Helvetica"/>
          <w:b/>
          <w:color w:val="1D2129"/>
          <w:sz w:val="24"/>
          <w:szCs w:val="24"/>
        </w:rPr>
        <w:t>TRANSART BRINGS INTERNATIONAL ART, ARTISTS, AUTHORS &amp; INSPIRATION TO</w:t>
      </w:r>
      <w:r w:rsidR="00D1238D">
        <w:rPr>
          <w:rFonts w:ascii="Century Gothic" w:eastAsia="Times New Roman" w:hAnsi="Century Gothic" w:cs="Helvetica"/>
          <w:b/>
          <w:color w:val="1D2129"/>
          <w:sz w:val="24"/>
          <w:szCs w:val="24"/>
        </w:rPr>
        <w:t xml:space="preserve"> SOUTH FLORIDA for our 6</w:t>
      </w:r>
      <w:r w:rsidR="00D1238D" w:rsidRPr="00D1238D">
        <w:rPr>
          <w:rFonts w:ascii="Century Gothic" w:eastAsia="Times New Roman" w:hAnsi="Century Gothic" w:cs="Helvetica"/>
          <w:b/>
          <w:color w:val="1D2129"/>
          <w:sz w:val="24"/>
          <w:szCs w:val="24"/>
          <w:vertAlign w:val="superscript"/>
        </w:rPr>
        <w:t>th</w:t>
      </w:r>
      <w:r w:rsidR="00D1238D">
        <w:rPr>
          <w:rFonts w:ascii="Century Gothic" w:eastAsia="Times New Roman" w:hAnsi="Century Gothic" w:cs="Helvetica"/>
          <w:b/>
          <w:color w:val="1D2129"/>
          <w:sz w:val="24"/>
          <w:szCs w:val="24"/>
        </w:rPr>
        <w:t xml:space="preserve"> YEAR</w:t>
      </w:r>
      <w:r w:rsidRPr="004869A7">
        <w:rPr>
          <w:rFonts w:ascii="Century Gothic" w:eastAsia="Times New Roman" w:hAnsi="Century Gothic" w:cs="Helvetica"/>
          <w:b/>
          <w:color w:val="1D2129"/>
          <w:sz w:val="24"/>
          <w:szCs w:val="24"/>
        </w:rPr>
        <w:t xml:space="preserve">, JANUARY </w:t>
      </w:r>
      <w:r w:rsidR="00D1238D">
        <w:rPr>
          <w:rFonts w:ascii="Century Gothic" w:eastAsia="Times New Roman" w:hAnsi="Century Gothic" w:cs="Helvetica"/>
          <w:b/>
          <w:color w:val="1D2129"/>
          <w:sz w:val="24"/>
          <w:szCs w:val="24"/>
        </w:rPr>
        <w:t>25-26, 2020</w:t>
      </w:r>
      <w:r w:rsidR="006F5219">
        <w:rPr>
          <w:rFonts w:ascii="Century Gothic" w:eastAsia="Times New Roman" w:hAnsi="Century Gothic" w:cs="Helvetica"/>
          <w:b/>
          <w:color w:val="1D2129"/>
          <w:sz w:val="24"/>
          <w:szCs w:val="24"/>
        </w:rPr>
        <w:t xml:space="preserve"> | THIS YEAR WE </w:t>
      </w:r>
      <w:r w:rsidR="00FD1833">
        <w:rPr>
          <w:rFonts w:ascii="Century Gothic" w:eastAsia="Times New Roman" w:hAnsi="Century Gothic" w:cs="Helvetica"/>
          <w:b/>
          <w:color w:val="1D2129"/>
          <w:sz w:val="24"/>
          <w:szCs w:val="24"/>
        </w:rPr>
        <w:t>ARE COMING</w:t>
      </w:r>
      <w:r w:rsidR="006F5219">
        <w:rPr>
          <w:rFonts w:ascii="Century Gothic" w:eastAsia="Times New Roman" w:hAnsi="Century Gothic" w:cs="Helvetica"/>
          <w:b/>
          <w:color w:val="1D2129"/>
          <w:sz w:val="24"/>
          <w:szCs w:val="24"/>
        </w:rPr>
        <w:t xml:space="preserve"> TO WILTON MANORS!</w:t>
      </w:r>
    </w:p>
    <w:p w14:paraId="410832E1" w14:textId="77777777" w:rsidR="00FD1833" w:rsidRPr="004869A7" w:rsidRDefault="00FD1833" w:rsidP="004869A7">
      <w:pPr>
        <w:shd w:val="clear" w:color="auto" w:fill="FFFFFF"/>
        <w:spacing w:after="90" w:line="240" w:lineRule="auto"/>
        <w:jc w:val="both"/>
        <w:rPr>
          <w:rFonts w:ascii="Century Gothic" w:eastAsia="Times New Roman" w:hAnsi="Century Gothic" w:cs="Helvetica"/>
          <w:b/>
          <w:color w:val="1D2129"/>
          <w:sz w:val="24"/>
          <w:szCs w:val="24"/>
        </w:rPr>
      </w:pPr>
    </w:p>
    <w:p w14:paraId="55A708F0" w14:textId="239B75D9" w:rsidR="004869A7" w:rsidRPr="004869A7" w:rsidRDefault="004869A7" w:rsidP="004869A7">
      <w:pPr>
        <w:shd w:val="clear" w:color="auto" w:fill="FFFFFF"/>
        <w:spacing w:before="90" w:after="90" w:line="240" w:lineRule="auto"/>
        <w:jc w:val="both"/>
        <w:rPr>
          <w:rFonts w:ascii="Century Gothic" w:eastAsia="Times New Roman" w:hAnsi="Century Gothic" w:cs="Helvetica"/>
          <w:color w:val="000000" w:themeColor="text1"/>
          <w:sz w:val="18"/>
          <w:szCs w:val="18"/>
        </w:rPr>
      </w:pPr>
    </w:p>
    <w:p w14:paraId="27EE6C35" w14:textId="1E04DB1A" w:rsidR="00C8457F" w:rsidRPr="00C8457F" w:rsidRDefault="00FD1833" w:rsidP="004869A7">
      <w:pPr>
        <w:shd w:val="clear" w:color="auto" w:fill="FFFFFF"/>
        <w:spacing w:before="90" w:after="90" w:line="240" w:lineRule="auto"/>
        <w:jc w:val="both"/>
        <w:rPr>
          <w:rFonts w:ascii="Century Gothic" w:eastAsia="Times New Roman" w:hAnsi="Century Gothic" w:cs="Helvetica"/>
          <w:color w:val="000000" w:themeColor="text1"/>
          <w:sz w:val="18"/>
          <w:szCs w:val="18"/>
        </w:rPr>
      </w:pPr>
      <w:r>
        <w:rPr>
          <w:rFonts w:ascii="Century Gothic" w:eastAsia="Times New Roman" w:hAnsi="Century Gothic" w:cs="Helvetic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BC2907F" wp14:editId="71CC8740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3981450" cy="3981450"/>
            <wp:effectExtent l="0" t="0" r="0" b="0"/>
            <wp:wrapSquare wrapText="bothSides"/>
            <wp:docPr id="2" name="Picture 2" descr="A picture containing book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llForArtis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9A7" w:rsidRPr="004869A7">
        <w:rPr>
          <w:rFonts w:ascii="Century Gothic" w:eastAsia="Times New Roman" w:hAnsi="Century Gothic" w:cs="Helvetica"/>
          <w:color w:val="000000" w:themeColor="text1"/>
          <w:sz w:val="18"/>
          <w:szCs w:val="18"/>
        </w:rPr>
        <w:t>Showcasing the Talent, Vision and Possibilities within the transgender &amp; gender non-conforming community, the annual TRANSART Artists Showcase &amp; Conference brings together a collection of individuals &amp; artistic genres to create awareness, nurture aspiring artists and enlighten the general population about the many layers of this community.</w:t>
      </w:r>
    </w:p>
    <w:p w14:paraId="42CEDF5F" w14:textId="4987EF69" w:rsidR="004869A7" w:rsidRPr="004869A7" w:rsidRDefault="004869A7" w:rsidP="004869A7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869A7">
        <w:rPr>
          <w:rFonts w:ascii="Century Gothic" w:hAnsi="Century Gothic"/>
          <w:color w:val="000000" w:themeColor="text1"/>
          <w:sz w:val="18"/>
          <w:szCs w:val="18"/>
        </w:rPr>
        <w:t xml:space="preserve">Celebrating its </w:t>
      </w:r>
      <w:r w:rsidR="00D1238D">
        <w:rPr>
          <w:rFonts w:ascii="Century Gothic" w:hAnsi="Century Gothic"/>
          <w:color w:val="000000" w:themeColor="text1"/>
          <w:sz w:val="18"/>
          <w:szCs w:val="18"/>
        </w:rPr>
        <w:t>6</w:t>
      </w:r>
      <w:r w:rsidRPr="004869A7">
        <w:rPr>
          <w:rFonts w:ascii="Century Gothic" w:hAnsi="Century Gothic"/>
          <w:color w:val="000000" w:themeColor="text1"/>
          <w:sz w:val="18"/>
          <w:szCs w:val="18"/>
        </w:rPr>
        <w:t xml:space="preserve">th successful year, TRANSART is produced by Unity </w:t>
      </w:r>
      <w:proofErr w:type="spellStart"/>
      <w:r w:rsidRPr="004869A7">
        <w:rPr>
          <w:rFonts w:ascii="Century Gothic" w:hAnsi="Century Gothic"/>
          <w:color w:val="000000" w:themeColor="text1"/>
          <w:sz w:val="18"/>
          <w:szCs w:val="18"/>
        </w:rPr>
        <w:t>Coalition|Coalición</w:t>
      </w:r>
      <w:proofErr w:type="spellEnd"/>
      <w:r w:rsidRPr="004869A7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4869A7">
        <w:rPr>
          <w:rFonts w:ascii="Century Gothic" w:hAnsi="Century Gothic"/>
          <w:color w:val="000000" w:themeColor="text1"/>
          <w:sz w:val="18"/>
          <w:szCs w:val="18"/>
        </w:rPr>
        <w:t>Unida</w:t>
      </w:r>
      <w:proofErr w:type="spellEnd"/>
      <w:r w:rsidRPr="004869A7">
        <w:rPr>
          <w:rFonts w:ascii="Century Gothic" w:hAnsi="Century Gothic"/>
          <w:color w:val="000000" w:themeColor="text1"/>
          <w:sz w:val="18"/>
          <w:szCs w:val="18"/>
        </w:rPr>
        <w:t xml:space="preserve"> (UC|CU), the First organization for the So. Fla. </w:t>
      </w:r>
      <w:proofErr w:type="spellStart"/>
      <w:r w:rsidRPr="004869A7">
        <w:rPr>
          <w:rFonts w:ascii="Century Gothic" w:hAnsi="Century Gothic"/>
          <w:color w:val="000000" w:themeColor="text1"/>
          <w:sz w:val="18"/>
          <w:szCs w:val="18"/>
        </w:rPr>
        <w:t>Latinx|Hispanic|LGBT</w:t>
      </w:r>
      <w:proofErr w:type="spellEnd"/>
      <w:r w:rsidRPr="004869A7">
        <w:rPr>
          <w:rFonts w:ascii="Century Gothic" w:hAnsi="Century Gothic"/>
          <w:color w:val="000000" w:themeColor="text1"/>
          <w:sz w:val="18"/>
          <w:szCs w:val="18"/>
        </w:rPr>
        <w:t xml:space="preserve"> community - advancing Equality &amp; Fairness -through Education, Leadership and Awareness, since 2002. This year, we are bringing our TRANSART CONFERENCE and ARTISTS SHOWCASE to </w:t>
      </w:r>
      <w:r w:rsidR="00FD1833">
        <w:rPr>
          <w:rFonts w:ascii="Century Gothic" w:hAnsi="Century Gothic"/>
          <w:color w:val="000000" w:themeColor="text1"/>
          <w:sz w:val="18"/>
          <w:szCs w:val="18"/>
        </w:rPr>
        <w:t>WILTON MANORS</w:t>
      </w:r>
      <w:r w:rsidR="00D1238D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4869A7">
        <w:rPr>
          <w:rFonts w:ascii="Century Gothic" w:hAnsi="Century Gothic"/>
          <w:color w:val="000000" w:themeColor="text1"/>
          <w:sz w:val="18"/>
          <w:szCs w:val="18"/>
        </w:rPr>
        <w:t>on January 2</w:t>
      </w:r>
      <w:r w:rsidR="00D1238D">
        <w:rPr>
          <w:rFonts w:ascii="Century Gothic" w:hAnsi="Century Gothic"/>
          <w:color w:val="000000" w:themeColor="text1"/>
          <w:sz w:val="18"/>
          <w:szCs w:val="18"/>
        </w:rPr>
        <w:t>5</w:t>
      </w:r>
      <w:r w:rsidRPr="004869A7">
        <w:rPr>
          <w:rFonts w:ascii="Century Gothic" w:hAnsi="Century Gothic"/>
          <w:color w:val="000000" w:themeColor="text1"/>
          <w:sz w:val="18"/>
          <w:szCs w:val="18"/>
        </w:rPr>
        <w:t>-2</w:t>
      </w:r>
      <w:r w:rsidR="00D1238D">
        <w:rPr>
          <w:rFonts w:ascii="Century Gothic" w:hAnsi="Century Gothic"/>
          <w:color w:val="000000" w:themeColor="text1"/>
          <w:sz w:val="18"/>
          <w:szCs w:val="18"/>
        </w:rPr>
        <w:t>6</w:t>
      </w:r>
      <w:r w:rsidRPr="004869A7">
        <w:rPr>
          <w:rFonts w:ascii="Century Gothic" w:hAnsi="Century Gothic"/>
          <w:color w:val="000000" w:themeColor="text1"/>
          <w:sz w:val="18"/>
          <w:szCs w:val="18"/>
        </w:rPr>
        <w:t>, 20</w:t>
      </w:r>
      <w:r w:rsidR="00D1238D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FD1833">
        <w:rPr>
          <w:rFonts w:ascii="Century Gothic" w:hAnsi="Century Gothic"/>
          <w:color w:val="000000" w:themeColor="text1"/>
          <w:sz w:val="18"/>
          <w:szCs w:val="18"/>
        </w:rPr>
        <w:t xml:space="preserve">, </w:t>
      </w:r>
      <w:r w:rsidR="006F5219">
        <w:rPr>
          <w:rFonts w:ascii="Century Gothic" w:hAnsi="Century Gothic"/>
          <w:color w:val="000000" w:themeColor="text1"/>
          <w:sz w:val="18"/>
          <w:szCs w:val="18"/>
        </w:rPr>
        <w:t>proudly working with</w:t>
      </w:r>
      <w:r w:rsidR="00FD1833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="006F5219">
        <w:rPr>
          <w:rFonts w:ascii="Century Gothic" w:hAnsi="Century Gothic"/>
          <w:color w:val="000000" w:themeColor="text1"/>
          <w:sz w:val="18"/>
          <w:szCs w:val="18"/>
        </w:rPr>
        <w:t>TransSocial</w:t>
      </w:r>
      <w:proofErr w:type="spellEnd"/>
      <w:r w:rsidR="00FD1833">
        <w:rPr>
          <w:rFonts w:ascii="Century Gothic" w:hAnsi="Century Gothic"/>
          <w:color w:val="000000" w:themeColor="text1"/>
          <w:sz w:val="18"/>
          <w:szCs w:val="18"/>
        </w:rPr>
        <w:t>, Trans Justice Funding Project, Wilton Manors Entertainment Group and others.</w:t>
      </w:r>
    </w:p>
    <w:p w14:paraId="155C1CA7" w14:textId="77777777" w:rsidR="004869A7" w:rsidRPr="004869A7" w:rsidRDefault="004869A7" w:rsidP="004869A7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0A9D3B6A" w14:textId="221D3FC9" w:rsidR="004869A7" w:rsidRPr="004869A7" w:rsidRDefault="004869A7" w:rsidP="0048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Helvetica"/>
          <w:color w:val="1D2129"/>
          <w:sz w:val="18"/>
          <w:szCs w:val="18"/>
        </w:rPr>
      </w:pP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Presentando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el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Talento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, la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Visión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y las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Posibilidades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dentro de la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comunidad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transgénero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y no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conformista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de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género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, la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Exposición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y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Conferencia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Anual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de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Artistas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de TRANSART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reúne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una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colección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de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talentos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,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individuos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y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géneros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artísticos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para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crear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concientización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,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nutrir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artistas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aspirantes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e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iluminar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a la población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en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general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sobre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las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muchas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capas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de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esta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 xml:space="preserve"> </w:t>
      </w:r>
      <w:proofErr w:type="spellStart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comunidad</w:t>
      </w:r>
      <w:proofErr w:type="spellEnd"/>
      <w:r w:rsidRPr="004869A7">
        <w:rPr>
          <w:rFonts w:ascii="Century Gothic" w:eastAsia="Times New Roman" w:hAnsi="Century Gothic" w:cs="Helvetica"/>
          <w:color w:val="1D2129"/>
          <w:sz w:val="18"/>
          <w:szCs w:val="18"/>
        </w:rPr>
        <w:t>.</w:t>
      </w:r>
    </w:p>
    <w:p w14:paraId="51602073" w14:textId="77777777" w:rsidR="00161384" w:rsidRDefault="00161384" w:rsidP="00C8457F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4CF9144" w14:textId="77777777" w:rsidR="00161384" w:rsidRPr="004869A7" w:rsidRDefault="00161384" w:rsidP="004869A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95E2079" w14:textId="611F623A" w:rsidR="001F0DD8" w:rsidRPr="00B70EA6" w:rsidRDefault="001F0DD8" w:rsidP="00E17498">
      <w:pPr>
        <w:pStyle w:val="NoSpacing"/>
        <w:jc w:val="both"/>
        <w:rPr>
          <w:rFonts w:ascii="Century Gothic" w:hAnsi="Century Gothic"/>
          <w:shd w:val="clear" w:color="auto" w:fill="FFFFFF"/>
        </w:rPr>
      </w:pPr>
      <w:r w:rsidRPr="00B70EA6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 xml:space="preserve">Unity </w:t>
      </w:r>
      <w:proofErr w:type="spellStart"/>
      <w:r w:rsidRPr="00B70EA6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>Coalition|Coalición</w:t>
      </w:r>
      <w:proofErr w:type="spellEnd"/>
      <w:r w:rsidRPr="00B70EA6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70EA6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>Unida's</w:t>
      </w:r>
      <w:proofErr w:type="spellEnd"/>
      <w:r w:rsidRPr="00B70EA6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 xml:space="preserve"> commitment to the Transgender community is not based on funding, opportunity or trend. It is at the core of who we are since 2002, and who our community is.</w:t>
      </w:r>
      <w:r w:rsidRPr="00B70EA6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ab/>
      </w:r>
      <w:r w:rsidRPr="00B70EA6">
        <w:rPr>
          <w:rFonts w:ascii="Century Gothic" w:hAnsi="Century Gothic"/>
          <w:b/>
          <w:bCs/>
          <w:sz w:val="24"/>
          <w:szCs w:val="24"/>
          <w:shd w:val="clear" w:color="auto" w:fill="FFFFFF"/>
        </w:rPr>
        <w:br/>
      </w:r>
      <w:r w:rsidRPr="00B70EA6">
        <w:rPr>
          <w:rFonts w:ascii="Century Gothic" w:hAnsi="Century Gothic"/>
          <w:b/>
          <w:bCs/>
          <w:sz w:val="20"/>
          <w:szCs w:val="20"/>
          <w:shd w:val="clear" w:color="auto" w:fill="FFFFFF"/>
        </w:rPr>
        <w:br/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>Our board of Directors, advisors and project directors total 7 Trans &amp; Gender Fluid-identifying individuals That is more than half of our leadership and management - Leaders, decision makers, people of integrity – with direct knowledge of our Trans community and its needs.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ab/>
        <w:t xml:space="preserve">  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br/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br/>
        <w:t xml:space="preserve">We provide a variety of free programming &amp; services all year for the trans community, including the sponsoring </w:t>
      </w:r>
      <w:proofErr w:type="spellStart"/>
      <w:r w:rsidRPr="00B70EA6">
        <w:rPr>
          <w:rFonts w:ascii="Century Gothic" w:hAnsi="Century Gothic"/>
          <w:sz w:val="18"/>
          <w:szCs w:val="18"/>
          <w:shd w:val="clear" w:color="auto" w:fill="FFFFFF"/>
        </w:rPr>
        <w:t>TransArt</w:t>
      </w:r>
      <w:proofErr w:type="spellEnd"/>
      <w:r w:rsidRPr="00B70EA6">
        <w:rPr>
          <w:rFonts w:ascii="Century Gothic" w:hAnsi="Century Gothic"/>
          <w:sz w:val="18"/>
          <w:szCs w:val="18"/>
          <w:shd w:val="clear" w:color="auto" w:fill="FFFFFF"/>
        </w:rPr>
        <w:t>, the only program of its kind anywhere, bringing art, artists and community leaders, literally from across the globe for the last 5 years</w:t>
      </w:r>
      <w:r w:rsidR="00E17498"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; 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Established the </w:t>
      </w:r>
      <w:proofErr w:type="spellStart"/>
      <w:r w:rsidRPr="00B70EA6">
        <w:rPr>
          <w:rFonts w:ascii="Century Gothic" w:hAnsi="Century Gothic"/>
          <w:sz w:val="18"/>
          <w:szCs w:val="18"/>
          <w:shd w:val="clear" w:color="auto" w:fill="FFFFFF"/>
        </w:rPr>
        <w:t>TransLives</w:t>
      </w:r>
      <w:proofErr w:type="spellEnd"/>
      <w:r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 project, which to date has video recorded the testimonials and lives of 36 Trans individuals, and counting</w:t>
      </w:r>
      <w:r w:rsidR="00E17498"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; 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>Sponsored various job training workshops and healthcare fairs, provided beauty makeovers, product and clothing to nearly a hundred people to date</w:t>
      </w:r>
      <w:r w:rsidR="00E17498"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; 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>We have paid for groceries, utility bills and rent for many in our Trans Community over the years</w:t>
      </w:r>
      <w:r w:rsidR="00E17498"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 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>and will continue to do so as needed</w:t>
      </w:r>
      <w:r w:rsidR="00E17498"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; 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>Dedicated our whole Miami Beach Gay Pride float for 2017 to the memory of slain Trans persons, and created a memorial exhibit of their images and stories</w:t>
      </w:r>
      <w:r w:rsidR="00E17498"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; 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Presented a booth in Pride Ft Lauderdale’s </w:t>
      </w:r>
      <w:proofErr w:type="spellStart"/>
      <w:r w:rsidRPr="00B70EA6">
        <w:rPr>
          <w:rFonts w:ascii="Century Gothic" w:hAnsi="Century Gothic"/>
          <w:sz w:val="18"/>
          <w:szCs w:val="18"/>
          <w:shd w:val="clear" w:color="auto" w:fill="FFFFFF"/>
        </w:rPr>
        <w:t>TransVillage</w:t>
      </w:r>
      <w:proofErr w:type="spellEnd"/>
      <w:r w:rsidR="00E17498" w:rsidRPr="00B70EA6">
        <w:rPr>
          <w:rFonts w:ascii="Century Gothic" w:hAnsi="Century Gothic"/>
          <w:sz w:val="18"/>
          <w:szCs w:val="18"/>
          <w:shd w:val="clear" w:color="auto" w:fill="FFFFFF"/>
        </w:rPr>
        <w:t xml:space="preserve">; 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>Provide free office space to three Trans organizations in South Florida.</w:t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tab/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br/>
      </w:r>
      <w:r w:rsidRPr="00B70EA6">
        <w:rPr>
          <w:rFonts w:ascii="Century Gothic" w:hAnsi="Century Gothic"/>
          <w:sz w:val="18"/>
          <w:szCs w:val="18"/>
          <w:shd w:val="clear" w:color="auto" w:fill="FFFFFF"/>
        </w:rPr>
        <w:br/>
        <w:t>We have done ALL of this, not because it has been self-serving or profitable, or even</w:t>
      </w:r>
      <w:r w:rsidRPr="00B70EA6">
        <w:rPr>
          <w:rFonts w:ascii="Century Gothic" w:hAnsi="Century Gothic"/>
          <w:shd w:val="clear" w:color="auto" w:fill="FFFFFF"/>
        </w:rPr>
        <w:t xml:space="preserve"> popular with much of our LGB community, but because it is the right thing to do for our community.</w:t>
      </w:r>
    </w:p>
    <w:p w14:paraId="612293ED" w14:textId="77777777" w:rsidR="00E17498" w:rsidRPr="00B70EA6" w:rsidRDefault="00E17498" w:rsidP="00E17498">
      <w:pPr>
        <w:jc w:val="both"/>
        <w:rPr>
          <w:rFonts w:ascii="Century Gothic" w:hAnsi="Century Gothic"/>
          <w:sz w:val="18"/>
          <w:szCs w:val="18"/>
        </w:rPr>
      </w:pPr>
    </w:p>
    <w:p w14:paraId="0691D307" w14:textId="40A835A4" w:rsidR="00E17498" w:rsidRPr="00B70EA6" w:rsidRDefault="00E17498" w:rsidP="00E17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B70EA6">
        <w:rPr>
          <w:rFonts w:ascii="Century Gothic" w:hAnsi="Century Gothic" w:cs="Arial"/>
          <w:b/>
          <w:sz w:val="18"/>
          <w:szCs w:val="18"/>
        </w:rPr>
        <w:t>TRANSART is open to ALL Communities, and averages a demographic of varied races and incomes, 55% men 17-65, 30% women 20-65 &amp; 15% Trans &amp; NB. In 2019 we had attendance exceeding 600, &amp; we expect to substantially increase that number for 2020.</w:t>
      </w:r>
    </w:p>
    <w:p w14:paraId="2359648C" w14:textId="77777777" w:rsidR="00E17498" w:rsidRPr="00B70EA6" w:rsidRDefault="00E17498" w:rsidP="00E17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14:paraId="377320C2" w14:textId="77777777" w:rsidR="00E17498" w:rsidRPr="00B70EA6" w:rsidRDefault="00E17498" w:rsidP="00E17498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14:paraId="5DD8DB14" w14:textId="77777777" w:rsidR="00FD1833" w:rsidRDefault="00FD1833" w:rsidP="00E17498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14:paraId="78B67D12" w14:textId="77777777" w:rsidR="00FD1833" w:rsidRDefault="00FD1833" w:rsidP="00E17498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14:paraId="56BC7A68" w14:textId="63596CF9" w:rsidR="00E17498" w:rsidRPr="00B70EA6" w:rsidRDefault="00E17498" w:rsidP="00E17498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B70EA6">
        <w:rPr>
          <w:rFonts w:ascii="Century Gothic" w:hAnsi="Century Gothic" w:cs="Arial"/>
          <w:b/>
          <w:sz w:val="18"/>
          <w:szCs w:val="18"/>
        </w:rPr>
        <w:lastRenderedPageBreak/>
        <w:t>We have secured Partnerships &amp; Media coverage from…</w:t>
      </w:r>
    </w:p>
    <w:p w14:paraId="17B0D002" w14:textId="77777777" w:rsidR="00E17498" w:rsidRPr="00B70EA6" w:rsidRDefault="00E17498" w:rsidP="00E17498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proofErr w:type="spellStart"/>
      <w:r w:rsidRPr="00B70EA6">
        <w:rPr>
          <w:rFonts w:ascii="Century Gothic" w:hAnsi="Century Gothic" w:cs="Arial"/>
          <w:b/>
          <w:sz w:val="18"/>
          <w:szCs w:val="18"/>
        </w:rPr>
        <w:t>HotSpots</w:t>
      </w:r>
      <w:proofErr w:type="spellEnd"/>
      <w:r w:rsidRPr="00B70EA6">
        <w:rPr>
          <w:rFonts w:ascii="Century Gothic" w:hAnsi="Century Gothic" w:cs="Arial"/>
          <w:sz w:val="18"/>
          <w:szCs w:val="18"/>
        </w:rPr>
        <w:t xml:space="preserve"> - </w:t>
      </w:r>
      <w:r w:rsidRPr="00B70EA6">
        <w:rPr>
          <w:rFonts w:ascii="Century Gothic" w:hAnsi="Century Gothic" w:cs="Calibri"/>
          <w:bCs/>
          <w:color w:val="000000"/>
          <w:sz w:val="18"/>
          <w:szCs w:val="18"/>
        </w:rPr>
        <w:t>Weekly paper publication that can reach 100,000 readers.</w:t>
      </w:r>
      <w:r w:rsidRPr="00B70EA6">
        <w:rPr>
          <w:rFonts w:ascii="Century Gothic" w:hAnsi="Century Gothic" w:cs="Calibri"/>
          <w:b/>
          <w:bCs/>
          <w:color w:val="000000"/>
          <w:sz w:val="18"/>
          <w:szCs w:val="18"/>
        </w:rPr>
        <w:t> </w:t>
      </w:r>
    </w:p>
    <w:p w14:paraId="7528A99A" w14:textId="77777777" w:rsidR="00E17498" w:rsidRPr="00B70EA6" w:rsidRDefault="00E17498" w:rsidP="00E17498">
      <w:pPr>
        <w:spacing w:after="0" w:line="240" w:lineRule="auto"/>
        <w:rPr>
          <w:rFonts w:ascii="Century Gothic" w:hAnsi="Century Gothic" w:cs="Calibri"/>
          <w:bCs/>
          <w:color w:val="000000"/>
          <w:sz w:val="18"/>
          <w:szCs w:val="18"/>
        </w:rPr>
      </w:pPr>
      <w:r w:rsidRPr="00B70EA6">
        <w:rPr>
          <w:rFonts w:ascii="Century Gothic" w:hAnsi="Century Gothic" w:cs="Calibri"/>
          <w:b/>
          <w:bCs/>
          <w:color w:val="000000"/>
          <w:sz w:val="18"/>
          <w:szCs w:val="18"/>
        </w:rPr>
        <w:t>EDGE Media</w:t>
      </w:r>
      <w:r w:rsidRPr="00B70EA6">
        <w:rPr>
          <w:rFonts w:ascii="Century Gothic" w:hAnsi="Century Gothic" w:cs="Calibri"/>
          <w:bCs/>
          <w:color w:val="000000"/>
          <w:sz w:val="18"/>
          <w:szCs w:val="18"/>
        </w:rPr>
        <w:t xml:space="preserve"> - Largest online gay media network in the US - Nationwide coverage.</w:t>
      </w:r>
    </w:p>
    <w:p w14:paraId="33FF60B9" w14:textId="77777777" w:rsidR="00E17498" w:rsidRPr="00B70EA6" w:rsidRDefault="00E17498" w:rsidP="00E17498">
      <w:pPr>
        <w:spacing w:after="0" w:line="240" w:lineRule="auto"/>
        <w:rPr>
          <w:rFonts w:ascii="Century Gothic" w:eastAsia="Times New Roman" w:hAnsi="Century Gothic" w:cs="Arial"/>
          <w:color w:val="1D2129"/>
          <w:sz w:val="18"/>
          <w:szCs w:val="18"/>
        </w:rPr>
      </w:pPr>
      <w:proofErr w:type="spellStart"/>
      <w:r w:rsidRPr="00B70EA6">
        <w:rPr>
          <w:rFonts w:ascii="Century Gothic" w:eastAsia="Times New Roman" w:hAnsi="Century Gothic" w:cs="Arial"/>
          <w:b/>
          <w:color w:val="1D2129"/>
          <w:sz w:val="18"/>
          <w:szCs w:val="18"/>
        </w:rPr>
        <w:t>Ambiente</w:t>
      </w:r>
      <w:proofErr w:type="spellEnd"/>
      <w:r w:rsidRPr="00B70EA6">
        <w:rPr>
          <w:rFonts w:ascii="Century Gothic" w:eastAsia="Times New Roman" w:hAnsi="Century Gothic" w:cs="Arial"/>
          <w:b/>
          <w:color w:val="1D2129"/>
          <w:sz w:val="18"/>
          <w:szCs w:val="18"/>
        </w:rPr>
        <w:t xml:space="preserve"> Magazine</w:t>
      </w:r>
      <w:r w:rsidRPr="00B70EA6">
        <w:rPr>
          <w:rFonts w:ascii="Century Gothic" w:eastAsia="Times New Roman" w:hAnsi="Century Gothic" w:cs="Arial"/>
          <w:color w:val="1D2129"/>
          <w:sz w:val="18"/>
          <w:szCs w:val="18"/>
        </w:rPr>
        <w:t xml:space="preserve"> – English, Spanish &amp; Portuguese bi weekly online publication since 2003. Reaching 30k readers monthly.</w:t>
      </w:r>
    </w:p>
    <w:p w14:paraId="672E62B6" w14:textId="77777777" w:rsidR="00E17498" w:rsidRPr="00B70EA6" w:rsidRDefault="00E17498" w:rsidP="00E17498">
      <w:pPr>
        <w:shd w:val="clear" w:color="auto" w:fill="FFFFFF"/>
        <w:spacing w:after="0" w:line="240" w:lineRule="auto"/>
        <w:rPr>
          <w:rFonts w:ascii="Century Gothic" w:eastAsia="Times New Roman" w:hAnsi="Century Gothic" w:cs="Calibri"/>
          <w:color w:val="000000" w:themeColor="text1"/>
          <w:sz w:val="18"/>
          <w:szCs w:val="18"/>
        </w:rPr>
      </w:pPr>
      <w:r w:rsidRPr="00B70EA6">
        <w:rPr>
          <w:rFonts w:ascii="Century Gothic" w:eastAsia="Times New Roman" w:hAnsi="Century Gothic" w:cs="Arial"/>
          <w:b/>
          <w:color w:val="1D2129"/>
          <w:sz w:val="18"/>
          <w:szCs w:val="18"/>
        </w:rPr>
        <w:t>Greater Miami Convention &amp; Visitors Bureau</w:t>
      </w:r>
      <w:r w:rsidRPr="00B70EA6">
        <w:rPr>
          <w:rFonts w:ascii="Century Gothic" w:eastAsia="Times New Roman" w:hAnsi="Century Gothic" w:cs="Arial"/>
          <w:color w:val="1D2129"/>
          <w:sz w:val="18"/>
          <w:szCs w:val="18"/>
        </w:rPr>
        <w:t xml:space="preserve"> - </w:t>
      </w:r>
      <w:r w:rsidRPr="00B70EA6">
        <w:rPr>
          <w:rFonts w:ascii="Century Gothic" w:eastAsia="Times New Roman" w:hAnsi="Century Gothic" w:cs="Calibri"/>
          <w:color w:val="000000" w:themeColor="text1"/>
          <w:sz w:val="18"/>
          <w:szCs w:val="18"/>
        </w:rPr>
        <w:t>LGBTQ page views in 2018: 127, 000. Whole site visits: 13+Million a year.</w:t>
      </w:r>
    </w:p>
    <w:p w14:paraId="798DC139" w14:textId="7E7D7845" w:rsidR="00E17498" w:rsidRPr="00B70EA6" w:rsidRDefault="00E17498" w:rsidP="00E17498">
      <w:pPr>
        <w:spacing w:after="0" w:line="240" w:lineRule="auto"/>
        <w:rPr>
          <w:rFonts w:ascii="Century Gothic" w:eastAsia="Times New Roman" w:hAnsi="Century Gothic" w:cs="Arial"/>
          <w:color w:val="1D2129"/>
          <w:sz w:val="18"/>
          <w:szCs w:val="18"/>
        </w:rPr>
      </w:pPr>
      <w:r w:rsidRPr="00B70EA6">
        <w:rPr>
          <w:rFonts w:ascii="Century Gothic" w:eastAsia="Times New Roman" w:hAnsi="Century Gothic" w:cs="Arial"/>
          <w:b/>
          <w:color w:val="1D2129"/>
          <w:sz w:val="18"/>
          <w:szCs w:val="18"/>
        </w:rPr>
        <w:t>Printed posters &amp; flyers</w:t>
      </w:r>
      <w:r w:rsidRPr="00B70EA6">
        <w:rPr>
          <w:rFonts w:ascii="Century Gothic" w:eastAsia="Times New Roman" w:hAnsi="Century Gothic" w:cs="Arial"/>
          <w:color w:val="1D2129"/>
          <w:sz w:val="18"/>
          <w:szCs w:val="18"/>
        </w:rPr>
        <w:t xml:space="preserve"> to be distributed across Dade &amp; Broward; as well as online presence with </w:t>
      </w:r>
      <w:proofErr w:type="spellStart"/>
      <w:r w:rsidRPr="00B70EA6">
        <w:rPr>
          <w:rFonts w:ascii="Century Gothic" w:eastAsia="Times New Roman" w:hAnsi="Century Gothic" w:cs="Arial"/>
          <w:color w:val="1D2129"/>
          <w:sz w:val="18"/>
          <w:szCs w:val="18"/>
        </w:rPr>
        <w:t>Evensi</w:t>
      </w:r>
      <w:proofErr w:type="spellEnd"/>
      <w:r w:rsidRPr="00B70EA6">
        <w:rPr>
          <w:rFonts w:ascii="Century Gothic" w:eastAsia="Times New Roman" w:hAnsi="Century Gothic" w:cs="Arial"/>
          <w:color w:val="1D2129"/>
          <w:sz w:val="18"/>
          <w:szCs w:val="18"/>
        </w:rPr>
        <w:t xml:space="preserve">, Purple Roofs, Facebook, Twitter, Instagram and others. </w:t>
      </w:r>
      <w:r w:rsidRPr="00B70EA6">
        <w:rPr>
          <w:rFonts w:ascii="Century Gothic" w:eastAsia="Times New Roman" w:hAnsi="Century Gothic" w:cs="Arial"/>
          <w:b/>
          <w:color w:val="1D2129"/>
          <w:sz w:val="18"/>
          <w:szCs w:val="18"/>
        </w:rPr>
        <w:t>Listing on our UC|CU App.</w:t>
      </w:r>
    </w:p>
    <w:p w14:paraId="4E3A9121" w14:textId="751ABBB1" w:rsidR="00E17498" w:rsidRPr="00B70EA6" w:rsidRDefault="00E17498" w:rsidP="00E17498">
      <w:pPr>
        <w:rPr>
          <w:rFonts w:ascii="Century Gothic" w:hAnsi="Century Gothic"/>
          <w:sz w:val="18"/>
          <w:szCs w:val="18"/>
        </w:rPr>
      </w:pPr>
    </w:p>
    <w:p w14:paraId="6FA144A9" w14:textId="77777777" w:rsidR="00FD1833" w:rsidRDefault="00E17498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B70EA6">
        <w:rPr>
          <w:rFonts w:ascii="Century Gothic" w:hAnsi="Century Gothic"/>
          <w:color w:val="000000" w:themeColor="text1"/>
          <w:sz w:val="18"/>
          <w:szCs w:val="18"/>
        </w:rPr>
        <w:t>2020 SPONSORSHIP OPPORTUNITIES</w:t>
      </w:r>
      <w:r w:rsidRPr="00B70EA6">
        <w:rPr>
          <w:rFonts w:ascii="Century Gothic" w:hAnsi="Century Gothic"/>
          <w:color w:val="000000" w:themeColor="text1"/>
          <w:sz w:val="18"/>
          <w:szCs w:val="18"/>
        </w:rPr>
        <w:br/>
      </w:r>
    </w:p>
    <w:p w14:paraId="63BA771E" w14:textId="73ADDA6C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2061EAB" wp14:editId="197818E1">
            <wp:simplePos x="0" y="0"/>
            <wp:positionH relativeFrom="margin">
              <wp:posOffset>438150</wp:posOffset>
            </wp:positionH>
            <wp:positionV relativeFrom="paragraph">
              <wp:posOffset>214630</wp:posOffset>
            </wp:positionV>
            <wp:extent cx="6502400" cy="5563235"/>
            <wp:effectExtent l="0" t="0" r="0" b="0"/>
            <wp:wrapSquare wrapText="bothSides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NSORDOCK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56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7B1C8" w14:textId="4868FABA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77623085" w14:textId="71E91BB9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61B3D457" w14:textId="4B1C6A51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762B35B0" w14:textId="3C209618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08A81F86" w14:textId="77777777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5E35DEB8" w14:textId="16A83AF8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5D1D1B0C" w14:textId="3F4DB9AB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5D8E4C43" w14:textId="77777777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10EF60EB" w14:textId="77777777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3F09AE28" w14:textId="77777777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1703046B" w14:textId="66A3BE12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32BFAEDA" w14:textId="7EA3B3C3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6934467C" w14:textId="1580ECA0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0E0266FB" w14:textId="0D356F26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55F5AE9D" w14:textId="4D38A483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110C0983" w14:textId="77777777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0048D20F" w14:textId="77777777" w:rsidR="00FD1833" w:rsidRDefault="00FD1833" w:rsidP="00FD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58F5B4ED" w14:textId="18D40919" w:rsidR="002759D2" w:rsidRDefault="002759D2" w:rsidP="00D12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hd w:val="clear" w:color="auto" w:fill="FFFFFF"/>
        </w:rPr>
      </w:pPr>
    </w:p>
    <w:p w14:paraId="196DC7BF" w14:textId="23949EB0" w:rsidR="00FD1833" w:rsidRDefault="00FD1833" w:rsidP="00D12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hd w:val="clear" w:color="auto" w:fill="FFFFFF"/>
        </w:rPr>
      </w:pPr>
    </w:p>
    <w:p w14:paraId="1798978A" w14:textId="53FA3531" w:rsidR="00FD1833" w:rsidRDefault="00FD1833" w:rsidP="00D12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hd w:val="clear" w:color="auto" w:fill="FFFFFF"/>
        </w:rPr>
      </w:pPr>
    </w:p>
    <w:p w14:paraId="40D76B26" w14:textId="23365C2F" w:rsidR="00FD1833" w:rsidRDefault="00FD1833" w:rsidP="00D12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hd w:val="clear" w:color="auto" w:fill="FFFFFF"/>
        </w:rPr>
      </w:pPr>
    </w:p>
    <w:p w14:paraId="777B4692" w14:textId="791BD20C" w:rsidR="00FD1833" w:rsidRDefault="00FD1833" w:rsidP="00D12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hd w:val="clear" w:color="auto" w:fill="FFFFFF"/>
        </w:rPr>
      </w:pPr>
      <w:r>
        <w:rPr>
          <w:rFonts w:ascii="Century Gothic" w:hAnsi="Century Gothic"/>
          <w:shd w:val="clear" w:color="auto" w:fill="FFFFFF"/>
        </w:rPr>
        <w:t xml:space="preserve">www.unitycoalition.org </w:t>
      </w:r>
    </w:p>
    <w:p w14:paraId="3B5601CF" w14:textId="77777777" w:rsidR="00FD1833" w:rsidRPr="00B70EA6" w:rsidRDefault="00FD1833" w:rsidP="00D12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hd w:val="clear" w:color="auto" w:fill="FFFFFF"/>
        </w:rPr>
      </w:pPr>
      <w:bookmarkStart w:id="0" w:name="_GoBack"/>
      <w:bookmarkEnd w:id="0"/>
    </w:p>
    <w:sectPr w:rsidR="00FD1833" w:rsidRPr="00B70EA6" w:rsidSect="00C9626A">
      <w:pgSz w:w="12240" w:h="15840"/>
      <w:pgMar w:top="63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7C4"/>
    <w:multiLevelType w:val="hybridMultilevel"/>
    <w:tmpl w:val="DC9E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C69F3"/>
    <w:multiLevelType w:val="hybridMultilevel"/>
    <w:tmpl w:val="C02C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B52C2"/>
    <w:multiLevelType w:val="hybridMultilevel"/>
    <w:tmpl w:val="8EDC37FA"/>
    <w:lvl w:ilvl="0" w:tplc="6DC21D6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55"/>
    <w:rsid w:val="00023CEF"/>
    <w:rsid w:val="00026A7B"/>
    <w:rsid w:val="00051E5A"/>
    <w:rsid w:val="000857DD"/>
    <w:rsid w:val="000E076B"/>
    <w:rsid w:val="000E3C9F"/>
    <w:rsid w:val="001013D0"/>
    <w:rsid w:val="001069E0"/>
    <w:rsid w:val="00114F7B"/>
    <w:rsid w:val="001225DF"/>
    <w:rsid w:val="0013529B"/>
    <w:rsid w:val="00142AEC"/>
    <w:rsid w:val="00161384"/>
    <w:rsid w:val="00177986"/>
    <w:rsid w:val="001C0B28"/>
    <w:rsid w:val="001F0DD8"/>
    <w:rsid w:val="001F2CB1"/>
    <w:rsid w:val="00247A43"/>
    <w:rsid w:val="002759D2"/>
    <w:rsid w:val="002A3A2D"/>
    <w:rsid w:val="002A733E"/>
    <w:rsid w:val="002C5662"/>
    <w:rsid w:val="002D4316"/>
    <w:rsid w:val="003B5CFD"/>
    <w:rsid w:val="003D3216"/>
    <w:rsid w:val="003D3D65"/>
    <w:rsid w:val="003D5BA2"/>
    <w:rsid w:val="003F69AF"/>
    <w:rsid w:val="004048C7"/>
    <w:rsid w:val="00435CF0"/>
    <w:rsid w:val="00475D5F"/>
    <w:rsid w:val="004869A7"/>
    <w:rsid w:val="00491FCE"/>
    <w:rsid w:val="004A3256"/>
    <w:rsid w:val="004A35C3"/>
    <w:rsid w:val="004C7CD2"/>
    <w:rsid w:val="0053627C"/>
    <w:rsid w:val="00560E15"/>
    <w:rsid w:val="005B5A2F"/>
    <w:rsid w:val="005D2515"/>
    <w:rsid w:val="00622482"/>
    <w:rsid w:val="00630161"/>
    <w:rsid w:val="00640912"/>
    <w:rsid w:val="006521E8"/>
    <w:rsid w:val="00655F95"/>
    <w:rsid w:val="006860C3"/>
    <w:rsid w:val="006A5A55"/>
    <w:rsid w:val="006B00D6"/>
    <w:rsid w:val="006B3739"/>
    <w:rsid w:val="006F5219"/>
    <w:rsid w:val="006F6D70"/>
    <w:rsid w:val="00746469"/>
    <w:rsid w:val="00763553"/>
    <w:rsid w:val="007705E9"/>
    <w:rsid w:val="007863A1"/>
    <w:rsid w:val="00786A5F"/>
    <w:rsid w:val="007A41B2"/>
    <w:rsid w:val="007A701E"/>
    <w:rsid w:val="007B1BF9"/>
    <w:rsid w:val="007C2155"/>
    <w:rsid w:val="007D21C4"/>
    <w:rsid w:val="007D402F"/>
    <w:rsid w:val="00817F6C"/>
    <w:rsid w:val="00846849"/>
    <w:rsid w:val="008513CA"/>
    <w:rsid w:val="00852FF5"/>
    <w:rsid w:val="0085371A"/>
    <w:rsid w:val="0085623A"/>
    <w:rsid w:val="008D3A11"/>
    <w:rsid w:val="008D5E41"/>
    <w:rsid w:val="0091631D"/>
    <w:rsid w:val="00977350"/>
    <w:rsid w:val="00983F43"/>
    <w:rsid w:val="009D11C9"/>
    <w:rsid w:val="00A01AA1"/>
    <w:rsid w:val="00A36777"/>
    <w:rsid w:val="00A45337"/>
    <w:rsid w:val="00A65E0F"/>
    <w:rsid w:val="00A82125"/>
    <w:rsid w:val="00AB10EF"/>
    <w:rsid w:val="00AB70E3"/>
    <w:rsid w:val="00AC342C"/>
    <w:rsid w:val="00AD402B"/>
    <w:rsid w:val="00AD7E75"/>
    <w:rsid w:val="00AE1EA8"/>
    <w:rsid w:val="00B135AA"/>
    <w:rsid w:val="00B64F11"/>
    <w:rsid w:val="00B70EA6"/>
    <w:rsid w:val="00B8128A"/>
    <w:rsid w:val="00B82A3F"/>
    <w:rsid w:val="00B924B3"/>
    <w:rsid w:val="00BA0521"/>
    <w:rsid w:val="00BE3F3E"/>
    <w:rsid w:val="00C3591A"/>
    <w:rsid w:val="00C43A76"/>
    <w:rsid w:val="00C45B81"/>
    <w:rsid w:val="00C53A9D"/>
    <w:rsid w:val="00C8457F"/>
    <w:rsid w:val="00C9626A"/>
    <w:rsid w:val="00D02629"/>
    <w:rsid w:val="00D1238D"/>
    <w:rsid w:val="00D2177F"/>
    <w:rsid w:val="00D30FA0"/>
    <w:rsid w:val="00DA3CB8"/>
    <w:rsid w:val="00DD45F9"/>
    <w:rsid w:val="00E16F02"/>
    <w:rsid w:val="00E17498"/>
    <w:rsid w:val="00E37668"/>
    <w:rsid w:val="00E53106"/>
    <w:rsid w:val="00E92A54"/>
    <w:rsid w:val="00EA5977"/>
    <w:rsid w:val="00ED7F29"/>
    <w:rsid w:val="00EF15AF"/>
    <w:rsid w:val="00F876C7"/>
    <w:rsid w:val="00F926E9"/>
    <w:rsid w:val="00FA3D8A"/>
    <w:rsid w:val="00FA53EB"/>
    <w:rsid w:val="00FA7FA0"/>
    <w:rsid w:val="00FC3DF3"/>
    <w:rsid w:val="00FC60EE"/>
    <w:rsid w:val="00FD1833"/>
    <w:rsid w:val="00FD61CA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43DF"/>
  <w15:docId w15:val="{C70F122B-F455-4967-A7E0-C5D8DD86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6A"/>
  </w:style>
  <w:style w:type="paragraph" w:styleId="Heading1">
    <w:name w:val="heading 1"/>
    <w:basedOn w:val="Normal"/>
    <w:next w:val="Normal"/>
    <w:link w:val="Heading1Char"/>
    <w:uiPriority w:val="9"/>
    <w:qFormat/>
    <w:rsid w:val="00851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1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FF5"/>
  </w:style>
  <w:style w:type="paragraph" w:styleId="NormalWeb">
    <w:name w:val="Normal (Web)"/>
    <w:basedOn w:val="Normal"/>
    <w:uiPriority w:val="99"/>
    <w:unhideWhenUsed/>
    <w:rsid w:val="00C53A9D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26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59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59D2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513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13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513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F3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3F3E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BE3F3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BE3F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3F3E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869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4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4DCE-0ABA-4B33-9118-F2E80C92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</dc:creator>
  <cp:lastModifiedBy>Herb Sosa</cp:lastModifiedBy>
  <cp:revision>2</cp:revision>
  <cp:lastPrinted>2018-05-26T19:30:00Z</cp:lastPrinted>
  <dcterms:created xsi:type="dcterms:W3CDTF">2019-08-26T20:46:00Z</dcterms:created>
  <dcterms:modified xsi:type="dcterms:W3CDTF">2019-08-26T20:46:00Z</dcterms:modified>
</cp:coreProperties>
</file>